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E8B0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عنوان طرح تحقیقاتی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پیوند شکاف‌ها: بازطراحی سیاست‌های همکاری پایدار دانشگاه و صنعت غذا در ایران</w:t>
      </w:r>
    </w:p>
    <w:p w14:paraId="4B504CA7" w14:textId="2B7D6292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تاریخ خاتمه طرح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1404</w:t>
      </w:r>
    </w:p>
    <w:p w14:paraId="62997CA8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مجری یا محقق اصلی و همکاران با ذکر وابستگی هر فرد</w:t>
      </w:r>
      <w:r w:rsidRPr="00A63640">
        <w:rPr>
          <w:rFonts w:cs="B Mitra"/>
          <w:b/>
          <w:bCs/>
        </w:rPr>
        <w:t>:</w:t>
      </w:r>
    </w:p>
    <w:p w14:paraId="35502FA5" w14:textId="77777777" w:rsidR="00A63640" w:rsidRPr="00A63640" w:rsidRDefault="00A63640" w:rsidP="00A63640">
      <w:pPr>
        <w:numPr>
          <w:ilvl w:val="0"/>
          <w:numId w:val="1"/>
        </w:numPr>
        <w:rPr>
          <w:rFonts w:cs="B Mitra"/>
        </w:rPr>
      </w:pPr>
      <w:r w:rsidRPr="00A63640">
        <w:rPr>
          <w:rFonts w:cs="B Mitra"/>
          <w:b/>
          <w:bCs/>
          <w:rtl/>
        </w:rPr>
        <w:t>مرجان باژن (نویسنده مسئول)</w:t>
      </w:r>
      <w:r w:rsidRPr="00A63640">
        <w:rPr>
          <w:rFonts w:cs="B Mitra"/>
        </w:rPr>
        <w:t xml:space="preserve">: </w:t>
      </w:r>
      <w:r w:rsidRPr="00A63640">
        <w:rPr>
          <w:rFonts w:cs="B Mitra"/>
          <w:rtl/>
        </w:rPr>
        <w:t>استادیار گروه تغذیه جامعه،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60409505" w14:textId="77777777" w:rsidR="00A63640" w:rsidRPr="00A63640" w:rsidRDefault="00A63640" w:rsidP="00A63640">
      <w:pPr>
        <w:numPr>
          <w:ilvl w:val="0"/>
          <w:numId w:val="1"/>
        </w:numPr>
        <w:rPr>
          <w:rFonts w:cs="B Mitra"/>
        </w:rPr>
      </w:pPr>
      <w:r w:rsidRPr="00A63640">
        <w:rPr>
          <w:rFonts w:cs="B Mitra"/>
          <w:b/>
          <w:bCs/>
          <w:rtl/>
        </w:rPr>
        <w:t>کیانوش خسروی دارانی</w:t>
      </w:r>
      <w:r w:rsidRPr="00A63640">
        <w:rPr>
          <w:rFonts w:cs="B Mitra"/>
        </w:rPr>
        <w:t xml:space="preserve">: </w:t>
      </w:r>
      <w:r w:rsidRPr="00A63640">
        <w:rPr>
          <w:rFonts w:cs="B Mitra"/>
          <w:rtl/>
        </w:rPr>
        <w:t>استاد گروه تحقیقات صنایع غذایی،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28A1D6FB" w14:textId="50A33F0B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عنوان پیام پژوهشی (حداکثر 20 کلمه)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همکاری پایدار دانشگاه و صنعت غذا در ایران نیازمند اص</w:t>
      </w:r>
      <w:r>
        <w:rPr>
          <w:rFonts w:cs="B Mitra" w:hint="cs"/>
          <w:rtl/>
        </w:rPr>
        <w:t>ل</w:t>
      </w:r>
      <w:r w:rsidRPr="00A63640">
        <w:rPr>
          <w:rFonts w:cs="B Mitra"/>
          <w:rtl/>
        </w:rPr>
        <w:t>اح فرهنگ، زیرساخت، آموزش، پژوهش و قوانین است</w:t>
      </w:r>
    </w:p>
    <w:p w14:paraId="63C11FD1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پیام کلیدی (حداکثر 80 کلمه)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همکاری دانشگاه و صنعت غذا در ایران بسیار ضعیف و ناپایدار است. چهار دسته مانع اصلی: فرهنگی (بی‌اعتمادی، ترس از افشای اسرار)، ساختاری (بروکراسی پیچیده، تمرکز آیین‌نامه ارتقا بر مقاله)، مهارتی (شکاف آموزش و نیاز صنعت)، و اقتصادی (ابهام در مالکیت فکری). پنج بسته سیاستی پیشنهادی: تقویت فرهنگ تعامل، توسعه زیرساخت‌های مشترک، توانمندسازی نیروی انسانی، کاربردی کردن پژوهش‌ها، و اصالح قوانین و مقررات</w:t>
      </w:r>
      <w:r w:rsidRPr="00A63640">
        <w:rPr>
          <w:rFonts w:cs="B Mitra"/>
        </w:rPr>
        <w:t>.</w:t>
      </w:r>
    </w:p>
    <w:p w14:paraId="02EE7D74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متن پیام پژوهشی (حداکثر 240 کلمه)</w:t>
      </w:r>
      <w:r w:rsidRPr="00A63640">
        <w:rPr>
          <w:rFonts w:cs="B Mitra"/>
          <w:b/>
          <w:bCs/>
        </w:rPr>
        <w:t>:</w:t>
      </w:r>
    </w:p>
    <w:p w14:paraId="124F8D88" w14:textId="77777777" w:rsidR="00A63640" w:rsidRPr="00A63640" w:rsidRDefault="00A63640" w:rsidP="00A63640">
      <w:pPr>
        <w:numPr>
          <w:ilvl w:val="0"/>
          <w:numId w:val="2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اهمیت موضوع (50 کلمه)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همکاری دانشگاه و صنعت، موتور محرک نوآوری و توسعه اقتصادی پایدار است. در ایران، به ویژه در صنعت غذا، این تعامل بسیار محدود، شخصی و ناپایدار بوده و باعث وابستگی به فناوری خارجی، بیکاری فارغ‌التحصیلان و کاهش کیفیت محصولات شده است</w:t>
      </w:r>
      <w:r w:rsidRPr="00A63640">
        <w:rPr>
          <w:rFonts w:cs="B Mitra"/>
        </w:rPr>
        <w:t>.</w:t>
      </w:r>
    </w:p>
    <w:p w14:paraId="10F54B57" w14:textId="77777777" w:rsidR="00A63640" w:rsidRPr="00A63640" w:rsidRDefault="00A63640" w:rsidP="00A63640">
      <w:pPr>
        <w:numPr>
          <w:ilvl w:val="0"/>
          <w:numId w:val="2"/>
        </w:numPr>
        <w:rPr>
          <w:rFonts w:cs="B Mitra"/>
        </w:rPr>
      </w:pPr>
      <w:r w:rsidRPr="00A63640">
        <w:rPr>
          <w:rFonts w:cs="B Mitra"/>
          <w:b/>
          <w:bCs/>
          <w:rtl/>
        </w:rPr>
        <w:t>مهمترین نتایج طرح به زبان غیر تخصصی (70 کلمه)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محققان با ۳۹ مصاحبه از اساتید و صنعتگران برجسته غذا، چهار مانع اصلی را شناسایی کردند: ۱) بی‌اعتمادی دوطرفه (صنعت از افشای اسرار می‌ترسد، دانشگاه صنعت را صرفاً سودجو می‌داند)، ۲) ساختارهای اداری طاقت‌فرسا و تمرکز ارتقای اساتید بر مقاله (نه حل مسئله صنعت)، ۳) شکاف عمیق بین آموزش دانشگاهی و نیازهای واقعی صنعت، ۴) ابهام در مالکیت فکری و انتظارات مالی غیرمنطقی. پنج راهکار پیشنهاد شده است</w:t>
      </w:r>
      <w:r w:rsidRPr="00A63640">
        <w:rPr>
          <w:rFonts w:cs="B Mitra"/>
        </w:rPr>
        <w:t>.</w:t>
      </w:r>
    </w:p>
    <w:p w14:paraId="2D58042D" w14:textId="77777777" w:rsidR="00A63640" w:rsidRPr="00A63640" w:rsidRDefault="00A63640" w:rsidP="00A63640">
      <w:pPr>
        <w:numPr>
          <w:ilvl w:val="0"/>
          <w:numId w:val="2"/>
        </w:numPr>
        <w:rPr>
          <w:rFonts w:cs="B Mitra"/>
        </w:rPr>
      </w:pPr>
      <w:r w:rsidRPr="00A63640">
        <w:rPr>
          <w:rFonts w:cs="B Mitra"/>
          <w:b/>
          <w:bCs/>
          <w:rtl/>
        </w:rPr>
        <w:t>موارد کاربرد نتایج طرح (80 کلمه)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این نتایج می‌تواند توسط وزارت علوم، وزارت بهداشت و وزارت صمت برای بازنگری در آیین‌نامه ارتقای اساتید (امتیازدهی به فعالیت‌های فناورانه و حل مسئله صنعت)، ایجاد دفاتر ارتباط با صنعت و پایلوت‌پلنت‌های مشترک، ارائه معافیت‌های مالیاتی به صنایع همکار، و الزام شرکت‌های بزرگ به سپردن درصدی از پروژه‌های تحقیق و توسعه به دانشگاه‌ها استفاده شود</w:t>
      </w:r>
      <w:r w:rsidRPr="00A63640">
        <w:rPr>
          <w:rFonts w:cs="B Mitra"/>
        </w:rPr>
        <w:t>.</w:t>
      </w:r>
    </w:p>
    <w:p w14:paraId="24A4F556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lastRenderedPageBreak/>
        <w:t>تأثیرات و کاربردها</w:t>
      </w:r>
      <w:r w:rsidRPr="00A63640">
        <w:rPr>
          <w:rFonts w:cs="B Mitra"/>
          <w:b/>
          <w:bCs/>
        </w:rPr>
        <w:t>:</w:t>
      </w:r>
    </w:p>
    <w:p w14:paraId="6764A68D" w14:textId="77777777" w:rsidR="00A63640" w:rsidRPr="00A63640" w:rsidRDefault="00A63640" w:rsidP="00A63640">
      <w:pPr>
        <w:numPr>
          <w:ilvl w:val="0"/>
          <w:numId w:val="3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تأثیر 1 (توضیح مختصر)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کاهش وابستگی به واردات فناوری و افزایش نوآوری بومی در صنعت غذا از طریق اصالح نظام ارتقای اساتید (تشویق به پروژه‌های مشترک با صنعت) و ایجاد زیرساخت‌های مشترک (آزمایشگاه‌ها، پایلوت‌پلنت‌ها)</w:t>
      </w:r>
      <w:r w:rsidRPr="00A63640">
        <w:rPr>
          <w:rFonts w:cs="B Mitra"/>
        </w:rPr>
        <w:t>.</w:t>
      </w:r>
    </w:p>
    <w:p w14:paraId="1B5665E9" w14:textId="77777777" w:rsidR="00A63640" w:rsidRPr="00A63640" w:rsidRDefault="00A63640" w:rsidP="00A63640">
      <w:pPr>
        <w:numPr>
          <w:ilvl w:val="0"/>
          <w:numId w:val="3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تأثیر 2 (توضیح مختصر)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افزایش اشتغال‌پذیری فارغ‌التحصیلان رشته‌های تغذیه و علوم غذایی از طریق بازطراحی کارآموزی‌های واقعی و بلندمدت در صنایع، و برگزاری دوره‌های تخصصی کوتاه‌مدت توسط اساتید برای کارکنان صنعت</w:t>
      </w:r>
      <w:r w:rsidRPr="00A63640">
        <w:rPr>
          <w:rFonts w:cs="B Mitra"/>
        </w:rPr>
        <w:t>.</w:t>
      </w:r>
    </w:p>
    <w:p w14:paraId="5C906AB1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محدودیت های شواهد چه بودند؟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اطمینان ما به شواهد نسبتاً بالاست زیرا مطالعه کیفی با مشارکت ۳۹ نفر از صاحب‌نظران کلیدی (اساتید و صنعتگران برجسته) انجام شده و داده‌ها با روش تحلیل تماتیک دقیق تحلیل شده است. با این حال، محدودیت‌هایی وجود دارد: اول، مطالعه ممکن است به طور کامل دیدگاه‌های صنایع کوچک و متوسط را پوشش نداده باشد. دوم، تعمیم یافته‌ها به سایر حوزه‌های صنعتی (غیر از صنعت غذا) نیازمند احتیاط است. سوم، این مطالعه کیفی است و اندازه‌گیری کمی از میزان تأثیر هر مانع بر کاهش همکاری ارائه نمی‌دهد</w:t>
      </w:r>
      <w:r w:rsidRPr="00A63640">
        <w:rPr>
          <w:rFonts w:cs="B Mitra"/>
        </w:rPr>
        <w:t>.</w:t>
      </w:r>
    </w:p>
    <w:p w14:paraId="2B59FA58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مخاطبان طرح پژوهشی</w:t>
      </w:r>
      <w:r w:rsidRPr="00A63640">
        <w:rPr>
          <w:rFonts w:cs="B Mitra"/>
          <w:b/>
          <w:bCs/>
        </w:rPr>
        <w:t>:</w:t>
      </w:r>
    </w:p>
    <w:p w14:paraId="35E5C6FB" w14:textId="77777777" w:rsidR="00A63640" w:rsidRPr="00A63640" w:rsidRDefault="00A63640" w:rsidP="00A63640">
      <w:pPr>
        <w:numPr>
          <w:ilvl w:val="0"/>
          <w:numId w:val="4"/>
        </w:numPr>
        <w:rPr>
          <w:rFonts w:cs="B Mitra"/>
        </w:rPr>
      </w:pPr>
      <w:r w:rsidRPr="00A63640">
        <w:rPr>
          <w:rFonts w:cs="B Mitra"/>
          <w:rtl/>
        </w:rPr>
        <w:t>گیرندگان خدمات سلامت (عموم مردم، مصرف‌کنندگان مواد غذایی، فارغ‌التحصیلان رشته‌های تغذیه و علوم غذایی)</w:t>
      </w:r>
    </w:p>
    <w:p w14:paraId="4B0F49D3" w14:textId="77777777" w:rsidR="00A63640" w:rsidRPr="00A63640" w:rsidRDefault="00A63640" w:rsidP="00A63640">
      <w:pPr>
        <w:numPr>
          <w:ilvl w:val="0"/>
          <w:numId w:val="4"/>
        </w:numPr>
        <w:rPr>
          <w:rFonts w:cs="B Mitra"/>
        </w:rPr>
      </w:pPr>
      <w:r w:rsidRPr="00A63640">
        <w:rPr>
          <w:rFonts w:cs="B Mitra"/>
          <w:rtl/>
        </w:rPr>
        <w:t>ارائه‌کنندگان خدمات سلامت (کارشناسان تغذیه، متخصصان صنایع غذایی شاغل در صنعت)</w:t>
      </w:r>
    </w:p>
    <w:p w14:paraId="248FF7CC" w14:textId="77777777" w:rsidR="00A63640" w:rsidRPr="00A63640" w:rsidRDefault="00A63640" w:rsidP="00A63640">
      <w:pPr>
        <w:numPr>
          <w:ilvl w:val="0"/>
          <w:numId w:val="4"/>
        </w:numPr>
        <w:rPr>
          <w:rFonts w:cs="B Mitra"/>
        </w:rPr>
      </w:pPr>
      <w:r w:rsidRPr="00A63640">
        <w:rPr>
          <w:rFonts w:cs="B Mitra"/>
          <w:rtl/>
        </w:rPr>
        <w:t>مدیران و سیاست‌گذاران نظام سلامت (وزارت بهداشت، سازمان غذا و دارو)</w:t>
      </w:r>
    </w:p>
    <w:p w14:paraId="42222646" w14:textId="77777777" w:rsidR="00A63640" w:rsidRPr="00A63640" w:rsidRDefault="00A63640" w:rsidP="00A63640">
      <w:pPr>
        <w:numPr>
          <w:ilvl w:val="0"/>
          <w:numId w:val="4"/>
        </w:numPr>
        <w:rPr>
          <w:rFonts w:cs="B Mitra"/>
        </w:rPr>
      </w:pPr>
      <w:r w:rsidRPr="00A63640">
        <w:rPr>
          <w:rFonts w:cs="B Mitra"/>
          <w:rtl/>
        </w:rPr>
        <w:t>سایر مخاطبین (وزارت علوم، تحقیقات و فناوری، وزارت صنعت، معدن و تجارت، سازمان برنامه و بودجه، انجمن‌های علمی تغذیه و صنایع غذایی، اتحادیه‌های صنایع غذایی، دفاتر ارتباط با صنعت دانشگاه‌ها، شرکت‌های دانش‌بنیان)</w:t>
      </w:r>
    </w:p>
    <w:p w14:paraId="33232B1D" w14:textId="77777777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6739CFA6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اجتماعی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کاهش نرخ بیکاری فارغ‌التحصیلان دانشگاهی و افزایش اعتماد عمومی به کیفیت محصولات غذایی تولید داخل</w:t>
      </w:r>
      <w:r w:rsidRPr="00A63640">
        <w:rPr>
          <w:rFonts w:cs="B Mitra"/>
        </w:rPr>
        <w:t>.</w:t>
      </w:r>
    </w:p>
    <w:p w14:paraId="2FE00486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سیاسی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نیاز به هماهنگی بین سه وزارتخانه (علوم، بهداشت، صمت) و سازمان برنامه و بودجه برای اصالح آیین‌نامه ارتقا و قوانین مرتبط؛ این هماهنگی نیازمند اراده سیاسی بالاست</w:t>
      </w:r>
      <w:r w:rsidRPr="00A63640">
        <w:rPr>
          <w:rFonts w:cs="B Mitra"/>
        </w:rPr>
        <w:t>.</w:t>
      </w:r>
    </w:p>
    <w:p w14:paraId="401A4DC4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فرهنگی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تغییر تدریجی نگرش اساتید و دانشجویان از پژوهش‌های انتزاعی به سمت حل مسئله و پاسخ به نیازهای واقعی جامعه و صنعت</w:t>
      </w:r>
      <w:r w:rsidRPr="00A63640">
        <w:rPr>
          <w:rFonts w:cs="B Mitra"/>
        </w:rPr>
        <w:t>.</w:t>
      </w:r>
    </w:p>
    <w:p w14:paraId="4C261DD0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بهداشتی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بهبود کیفیت و ایمنی محصولات غذایی از طریق انتقال دانش فنی از دانشگاه به صنعت و تولید محصولات سالم‌تر</w:t>
      </w:r>
      <w:r w:rsidRPr="00A63640">
        <w:rPr>
          <w:rFonts w:cs="B Mitra"/>
        </w:rPr>
        <w:t>.</w:t>
      </w:r>
    </w:p>
    <w:p w14:paraId="6D528495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ارزش‌های دینی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همخوانی با تأکید اسلام بر علم نافع، تولید حلال و طیب، و اقتصاد مقاومتی (کاهش وابستگی به خارج)</w:t>
      </w:r>
      <w:r w:rsidRPr="00A63640">
        <w:rPr>
          <w:rFonts w:cs="B Mitra"/>
        </w:rPr>
        <w:t>.</w:t>
      </w:r>
    </w:p>
    <w:p w14:paraId="11B54809" w14:textId="77777777" w:rsidR="00A63640" w:rsidRPr="00A63640" w:rsidRDefault="00A63640" w:rsidP="00A63640">
      <w:pPr>
        <w:numPr>
          <w:ilvl w:val="0"/>
          <w:numId w:val="5"/>
        </w:numPr>
        <w:rPr>
          <w:rFonts w:cs="B Mitra"/>
        </w:rPr>
      </w:pPr>
      <w:r w:rsidRPr="00A63640">
        <w:rPr>
          <w:rFonts w:cs="B Mitra"/>
          <w:b/>
          <w:bCs/>
          <w:rtl/>
        </w:rPr>
        <w:t>قوانین سازمان غذا و دارو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t> </w:t>
      </w:r>
      <w:r w:rsidRPr="00A63640">
        <w:rPr>
          <w:rFonts w:cs="B Mitra"/>
          <w:rtl/>
        </w:rPr>
        <w:t>همکاری در تدوین استانداردهای مبتنی بر شواهد و فناوری‌های نوین تولید مواد غذایی</w:t>
      </w:r>
      <w:r w:rsidRPr="00A63640">
        <w:rPr>
          <w:rFonts w:cs="B Mitra"/>
        </w:rPr>
        <w:t>.</w:t>
      </w:r>
    </w:p>
    <w:p w14:paraId="53F891BC" w14:textId="77777777" w:rsid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lastRenderedPageBreak/>
        <w:t>در صورتی که این طرح منتج به مقاله شده است لینک مقاله درج شود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</w:p>
    <w:p w14:paraId="314A896C" w14:textId="2AC1294D" w:rsidR="00A63640" w:rsidRDefault="00A63640" w:rsidP="00A63640">
      <w:pPr>
        <w:bidi w:val="0"/>
        <w:rPr>
          <w:rFonts w:cs="B Mitra"/>
        </w:rPr>
      </w:pPr>
      <w:r w:rsidRPr="00A63640">
        <w:rPr>
          <w:rFonts w:cs="B Mitra"/>
        </w:rPr>
        <w:t>https://nsft.sbmu.ac.ir/article-1-4158-fa.html</w:t>
      </w:r>
    </w:p>
    <w:p w14:paraId="2531B6C5" w14:textId="01FBBB3B" w:rsid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ایمیل ارتباطی و تلفن مجری اصلی طرح</w:t>
      </w:r>
      <w:r w:rsidRPr="00A63640">
        <w:rPr>
          <w:rFonts w:cs="B Mitra"/>
          <w:b/>
          <w:bCs/>
        </w:rPr>
        <w:t>:</w:t>
      </w:r>
      <w:r w:rsidRPr="00A63640">
        <w:rPr>
          <w:rFonts w:cs="B Mitra"/>
        </w:rPr>
        <w:br/>
      </w:r>
      <w:r w:rsidRPr="00A63640">
        <w:rPr>
          <w:rFonts w:cs="B Mitra"/>
          <w:rtl/>
        </w:rPr>
        <w:t>ایمیل</w:t>
      </w:r>
      <w:r w:rsidRPr="00A63640">
        <w:rPr>
          <w:rFonts w:cs="B Mitra"/>
        </w:rPr>
        <w:t>: marjanbazhan@yahoo.com </w:t>
      </w:r>
      <w:r>
        <w:rPr>
          <w:rFonts w:cs="B Mitra"/>
        </w:rPr>
        <w:t xml:space="preserve"> </w:t>
      </w:r>
      <w:r w:rsidRPr="00A63640">
        <w:rPr>
          <w:rFonts w:cs="B Mitra"/>
        </w:rPr>
        <w:br/>
      </w:r>
    </w:p>
    <w:p w14:paraId="4A5E367D" w14:textId="1FD0B80E" w:rsidR="00A63640" w:rsidRPr="00A63640" w:rsidRDefault="00A63640" w:rsidP="00A63640">
      <w:pPr>
        <w:rPr>
          <w:rFonts w:cs="B Mitra"/>
        </w:rPr>
      </w:pPr>
      <w:r w:rsidRPr="00A63640">
        <w:rPr>
          <w:rFonts w:cs="B Mitra"/>
          <w:b/>
          <w:bCs/>
          <w:rtl/>
        </w:rPr>
        <w:t>منابع و مراجع (حداکثر 4 مرجع اصلی)</w:t>
      </w:r>
      <w:r w:rsidRPr="00A63640">
        <w:rPr>
          <w:rFonts w:cs="B Mitra"/>
          <w:b/>
          <w:bCs/>
        </w:rPr>
        <w:t>:</w:t>
      </w:r>
    </w:p>
    <w:p w14:paraId="1B5D41A3" w14:textId="77777777" w:rsidR="00A63640" w:rsidRPr="00A63640" w:rsidRDefault="00A63640" w:rsidP="00A63640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A63640">
        <w:rPr>
          <w:rFonts w:cs="B Mitra"/>
        </w:rPr>
        <w:t>Bazhan</w:t>
      </w:r>
      <w:proofErr w:type="spellEnd"/>
      <w:r w:rsidRPr="00A63640">
        <w:rPr>
          <w:rFonts w:cs="B Mitra"/>
        </w:rPr>
        <w:t xml:space="preserve"> M, Shafiei Sabet F, </w:t>
      </w:r>
      <w:proofErr w:type="spellStart"/>
      <w:r w:rsidRPr="00A63640">
        <w:rPr>
          <w:rFonts w:cs="B Mitra"/>
        </w:rPr>
        <w:t>Shahamati</w:t>
      </w:r>
      <w:proofErr w:type="spellEnd"/>
      <w:r w:rsidRPr="00A63640">
        <w:rPr>
          <w:rFonts w:cs="B Mitra"/>
        </w:rPr>
        <w:t xml:space="preserve"> D, Khosravi-Darani K. Assessing Barriers and Challenges to University-food Industry Collaboration in Iran: A Qualitative Analysis of Stakeholder Perspectives. Iranian Journal of Nutrition Sciences and Food Technology. 2025;20(1):81–100.</w:t>
      </w:r>
    </w:p>
    <w:p w14:paraId="63ABD717" w14:textId="77777777" w:rsidR="00A63640" w:rsidRPr="00A63640" w:rsidRDefault="00A63640" w:rsidP="00A63640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A63640">
        <w:rPr>
          <w:rFonts w:cs="B Mitra"/>
        </w:rPr>
        <w:t>Bruncel</w:t>
      </w:r>
      <w:proofErr w:type="spellEnd"/>
      <w:r w:rsidRPr="00A63640">
        <w:rPr>
          <w:rFonts w:cs="B Mitra"/>
        </w:rPr>
        <w:t xml:space="preserve"> J, </w:t>
      </w:r>
      <w:proofErr w:type="spellStart"/>
      <w:r w:rsidRPr="00A63640">
        <w:rPr>
          <w:rFonts w:cs="B Mitra"/>
        </w:rPr>
        <w:t>d’Este</w:t>
      </w:r>
      <w:proofErr w:type="spellEnd"/>
      <w:r w:rsidRPr="00A63640">
        <w:rPr>
          <w:rFonts w:cs="B Mitra"/>
        </w:rPr>
        <w:t xml:space="preserve"> P, Salter A. Investigating the factors that diminish the barriers to university–industry collaboration. Research Policy. 2010;39(7):858–68.</w:t>
      </w:r>
    </w:p>
    <w:p w14:paraId="52677521" w14:textId="77777777" w:rsidR="00A63640" w:rsidRPr="00A63640" w:rsidRDefault="00A63640" w:rsidP="00A63640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A63640">
        <w:rPr>
          <w:rFonts w:cs="B Mitra"/>
        </w:rPr>
        <w:t>Elmuti</w:t>
      </w:r>
      <w:proofErr w:type="spellEnd"/>
      <w:r w:rsidRPr="00A63640">
        <w:rPr>
          <w:rFonts w:cs="B Mitra"/>
        </w:rPr>
        <w:t xml:space="preserve"> D, Abebe M, Nicolosi M. An overview of strategic alliances between universities and corporations. Journal of Workplace Learning. 2005.</w:t>
      </w:r>
    </w:p>
    <w:p w14:paraId="660562C7" w14:textId="77777777" w:rsidR="00A63640" w:rsidRPr="00A63640" w:rsidRDefault="00A63640" w:rsidP="00A63640">
      <w:pPr>
        <w:numPr>
          <w:ilvl w:val="0"/>
          <w:numId w:val="6"/>
        </w:numPr>
        <w:bidi w:val="0"/>
        <w:rPr>
          <w:rFonts w:cs="B Mitra"/>
        </w:rPr>
      </w:pPr>
      <w:r w:rsidRPr="00A63640">
        <w:rPr>
          <w:rFonts w:cs="B Mitra"/>
        </w:rPr>
        <w:t xml:space="preserve">Shafiei M, </w:t>
      </w:r>
      <w:proofErr w:type="spellStart"/>
      <w:r w:rsidRPr="00A63640">
        <w:rPr>
          <w:rFonts w:cs="B Mitra"/>
        </w:rPr>
        <w:t>Safaieh</w:t>
      </w:r>
      <w:proofErr w:type="spellEnd"/>
      <w:r w:rsidRPr="00A63640">
        <w:rPr>
          <w:rFonts w:cs="B Mitra"/>
        </w:rPr>
        <w:t xml:space="preserve"> H. Investigating the role of university-industry cooperation in the development of countries with a look at global politics and trade. Quarterly Journal of Innovation and Entrepreneurship. 2020;9(18):1–19 [In Persian].</w:t>
      </w:r>
    </w:p>
    <w:p w14:paraId="7F244F7E" w14:textId="77777777" w:rsidR="003E2297" w:rsidRPr="00A63640" w:rsidRDefault="003E2297">
      <w:pPr>
        <w:rPr>
          <w:rFonts w:cs="B Mitra"/>
        </w:rPr>
      </w:pPr>
    </w:p>
    <w:sectPr w:rsidR="003E2297" w:rsidRPr="00A63640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580"/>
    <w:multiLevelType w:val="multilevel"/>
    <w:tmpl w:val="BEB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29D8"/>
    <w:multiLevelType w:val="multilevel"/>
    <w:tmpl w:val="1F2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D1B68"/>
    <w:multiLevelType w:val="multilevel"/>
    <w:tmpl w:val="4A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60DBA"/>
    <w:multiLevelType w:val="multilevel"/>
    <w:tmpl w:val="B5D8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F4C6F"/>
    <w:multiLevelType w:val="multilevel"/>
    <w:tmpl w:val="1A06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01C02"/>
    <w:multiLevelType w:val="multilevel"/>
    <w:tmpl w:val="7156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768071">
    <w:abstractNumId w:val="0"/>
  </w:num>
  <w:num w:numId="2" w16cid:durableId="1490101678">
    <w:abstractNumId w:val="2"/>
  </w:num>
  <w:num w:numId="3" w16cid:durableId="723336610">
    <w:abstractNumId w:val="4"/>
  </w:num>
  <w:num w:numId="4" w16cid:durableId="687755473">
    <w:abstractNumId w:val="3"/>
  </w:num>
  <w:num w:numId="5" w16cid:durableId="896164102">
    <w:abstractNumId w:val="1"/>
  </w:num>
  <w:num w:numId="6" w16cid:durableId="1631134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40"/>
    <w:rsid w:val="000234BA"/>
    <w:rsid w:val="00166528"/>
    <w:rsid w:val="003E2297"/>
    <w:rsid w:val="00941732"/>
    <w:rsid w:val="00A36D4C"/>
    <w:rsid w:val="00A63640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8F42CC"/>
  <w15:chartTrackingRefBased/>
  <w15:docId w15:val="{53883184-1A71-4A4E-B024-87801CAC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2026-05-31T16:06:00Z</dcterms:created>
  <dcterms:modified xsi:type="dcterms:W3CDTF">2026-05-31T16:10:00Z</dcterms:modified>
</cp:coreProperties>
</file>